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5C" w:rsidRDefault="00141D5C">
      <w:pPr>
        <w:pStyle w:val="Corpsdetexte"/>
        <w:rPr>
          <w:sz w:val="20"/>
        </w:rPr>
      </w:pPr>
    </w:p>
    <w:p w:rsidR="00141D5C" w:rsidRDefault="00141D5C">
      <w:pPr>
        <w:pStyle w:val="Corpsdetexte"/>
        <w:rPr>
          <w:sz w:val="20"/>
        </w:rPr>
      </w:pPr>
    </w:p>
    <w:p w:rsidR="00141D5C" w:rsidRDefault="00141D5C">
      <w:pPr>
        <w:pStyle w:val="Corpsdetexte"/>
        <w:rPr>
          <w:sz w:val="20"/>
        </w:rPr>
      </w:pPr>
    </w:p>
    <w:p w:rsidR="00141D5C" w:rsidRDefault="00141D5C">
      <w:pPr>
        <w:pStyle w:val="Corpsdetexte"/>
        <w:rPr>
          <w:sz w:val="20"/>
        </w:rPr>
      </w:pPr>
    </w:p>
    <w:p w:rsidR="00141D5C" w:rsidRDefault="00141D5C">
      <w:pPr>
        <w:pStyle w:val="Corpsdetexte"/>
        <w:spacing w:before="3"/>
      </w:pPr>
    </w:p>
    <w:p w:rsidR="00141D5C" w:rsidRDefault="00E66FEC">
      <w:pPr>
        <w:spacing w:before="91"/>
        <w:ind w:left="2516"/>
        <w:rPr>
          <w:b/>
          <w:i/>
        </w:rPr>
      </w:pPr>
      <w:r>
        <w:rPr>
          <w:noProof/>
          <w:lang w:bidi="ar-SA"/>
        </w:rPr>
        <w:drawing>
          <wp:anchor distT="0" distB="0" distL="0" distR="0" simplePos="0" relativeHeight="1024" behindDoc="0" locked="0" layoutInCell="1" allowOverlap="1">
            <wp:simplePos x="0" y="0"/>
            <wp:positionH relativeFrom="page">
              <wp:posOffset>550829</wp:posOffset>
            </wp:positionH>
            <wp:positionV relativeFrom="paragraph">
              <wp:posOffset>-761498</wp:posOffset>
            </wp:positionV>
            <wp:extent cx="1296405" cy="937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96405" cy="937895"/>
                    </a:xfrm>
                    <a:prstGeom prst="rect">
                      <a:avLst/>
                    </a:prstGeom>
                  </pic:spPr>
                </pic:pic>
              </a:graphicData>
            </a:graphic>
          </wp:anchor>
        </w:drawing>
      </w:r>
      <w:r>
        <w:rPr>
          <w:noProof/>
          <w:lang w:bidi="ar-SA"/>
        </w:rPr>
        <w:drawing>
          <wp:anchor distT="0" distB="0" distL="0" distR="0" simplePos="0" relativeHeight="1048" behindDoc="0" locked="0" layoutInCell="1" allowOverlap="1">
            <wp:simplePos x="0" y="0"/>
            <wp:positionH relativeFrom="page">
              <wp:posOffset>5798184</wp:posOffset>
            </wp:positionH>
            <wp:positionV relativeFrom="paragraph">
              <wp:posOffset>-761498</wp:posOffset>
            </wp:positionV>
            <wp:extent cx="1304924" cy="9810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304924" cy="981075"/>
                    </a:xfrm>
                    <a:prstGeom prst="rect">
                      <a:avLst/>
                    </a:prstGeom>
                  </pic:spPr>
                </pic:pic>
              </a:graphicData>
            </a:graphic>
          </wp:anchor>
        </w:drawing>
      </w:r>
      <w:r>
        <w:rPr>
          <w:b/>
          <w:i/>
        </w:rPr>
        <w:t xml:space="preserve">Club </w:t>
      </w:r>
      <w:proofErr w:type="spellStart"/>
      <w:r>
        <w:rPr>
          <w:b/>
          <w:i/>
        </w:rPr>
        <w:t>Azor</w:t>
      </w:r>
      <w:proofErr w:type="spellEnd"/>
    </w:p>
    <w:p w:rsidR="00141D5C" w:rsidRDefault="00E66FEC">
      <w:pPr>
        <w:spacing w:before="22"/>
        <w:ind w:left="100"/>
        <w:rPr>
          <w:b/>
          <w:i/>
        </w:rPr>
      </w:pPr>
      <w:r>
        <w:rPr>
          <w:b/>
          <w:i/>
        </w:rPr>
        <w:t>ENCG Tanger</w:t>
      </w:r>
    </w:p>
    <w:p w:rsidR="00141D5C" w:rsidRDefault="00B310A7" w:rsidP="004657B1">
      <w:pPr>
        <w:spacing w:before="17"/>
        <w:ind w:left="100"/>
        <w:rPr>
          <w:b/>
          <w:i/>
        </w:rPr>
      </w:pPr>
      <w:r>
        <w:rPr>
          <w:b/>
          <w:i/>
        </w:rPr>
        <w:t>GSM: 06</w:t>
      </w:r>
      <w:r w:rsidR="004657B1">
        <w:rPr>
          <w:b/>
          <w:i/>
        </w:rPr>
        <w:t>28-43-58-78</w:t>
      </w:r>
      <w:bookmarkStart w:id="0" w:name="_GoBack"/>
      <w:bookmarkEnd w:id="0"/>
    </w:p>
    <w:p w:rsidR="00141D5C" w:rsidRDefault="00141D5C">
      <w:pPr>
        <w:pStyle w:val="Corpsdetexte"/>
        <w:rPr>
          <w:b/>
          <w:i/>
          <w:sz w:val="20"/>
        </w:rPr>
      </w:pPr>
    </w:p>
    <w:p w:rsidR="00141D5C" w:rsidRDefault="00141D5C">
      <w:pPr>
        <w:pStyle w:val="Corpsdetexte"/>
        <w:spacing w:before="1"/>
        <w:rPr>
          <w:b/>
          <w:i/>
          <w:sz w:val="28"/>
        </w:rPr>
      </w:pPr>
    </w:p>
    <w:p w:rsidR="00141D5C" w:rsidRDefault="00324C00">
      <w:pPr>
        <w:pStyle w:val="Titre11"/>
        <w:ind w:right="113"/>
        <w:jc w:val="right"/>
      </w:pPr>
      <w:r>
        <w:t>Tanger, Le 20-02-2019</w:t>
      </w:r>
    </w:p>
    <w:p w:rsidR="00141D5C" w:rsidRPr="004657B1" w:rsidRDefault="00E66FEC">
      <w:pPr>
        <w:spacing w:before="252"/>
        <w:ind w:left="1505" w:right="1523"/>
        <w:jc w:val="center"/>
        <w:rPr>
          <w:b/>
          <w:sz w:val="56"/>
          <w:szCs w:val="20"/>
        </w:rPr>
      </w:pPr>
      <w:r w:rsidRPr="004657B1">
        <w:rPr>
          <w:b/>
          <w:color w:val="C00000"/>
          <w:sz w:val="56"/>
          <w:szCs w:val="20"/>
        </w:rPr>
        <w:t>Communiqué de presse :</w:t>
      </w:r>
    </w:p>
    <w:p w:rsidR="00141D5C" w:rsidRDefault="00E66FEC">
      <w:pPr>
        <w:pStyle w:val="Titre11"/>
        <w:spacing w:before="323"/>
        <w:ind w:left="100"/>
      </w:pPr>
      <w:r>
        <w:t>A retenir:</w:t>
      </w:r>
    </w:p>
    <w:p w:rsidR="00141D5C" w:rsidRDefault="00E66FEC" w:rsidP="006D0A75">
      <w:pPr>
        <w:pStyle w:val="Corpsdetexte"/>
        <w:spacing w:before="191" w:line="400" w:lineRule="auto"/>
        <w:ind w:left="100" w:right="3962"/>
      </w:pPr>
      <w:r>
        <w:t xml:space="preserve">Tanger: Nouvelle destination du monde de la diplomatie L'événement aura lieu le </w:t>
      </w:r>
      <w:r w:rsidR="006D0A75">
        <w:t xml:space="preserve">5-6-7 </w:t>
      </w:r>
      <w:r>
        <w:t>avril 2019</w:t>
      </w:r>
    </w:p>
    <w:p w:rsidR="00141D5C" w:rsidRDefault="00E66FEC" w:rsidP="00D54EC1">
      <w:pPr>
        <w:pStyle w:val="Corpsdetexte"/>
        <w:spacing w:line="269" w:lineRule="exact"/>
        <w:ind w:left="100"/>
      </w:pPr>
      <w:r>
        <w:t>Une</w:t>
      </w:r>
      <w:r>
        <w:rPr>
          <w:spacing w:val="10"/>
        </w:rPr>
        <w:t xml:space="preserve"> </w:t>
      </w:r>
      <w:r>
        <w:t>conférence</w:t>
      </w:r>
      <w:r>
        <w:rPr>
          <w:spacing w:val="10"/>
        </w:rPr>
        <w:t xml:space="preserve"> </w:t>
      </w:r>
      <w:r>
        <w:t>sous</w:t>
      </w:r>
      <w:r>
        <w:rPr>
          <w:spacing w:val="18"/>
        </w:rPr>
        <w:t xml:space="preserve"> </w:t>
      </w:r>
      <w:r>
        <w:rPr>
          <w:spacing w:val="-4"/>
        </w:rPr>
        <w:t>le</w:t>
      </w:r>
      <w:r>
        <w:rPr>
          <w:spacing w:val="16"/>
        </w:rPr>
        <w:t xml:space="preserve"> </w:t>
      </w:r>
      <w:r>
        <w:t>thème</w:t>
      </w:r>
      <w:r w:rsidR="00D54EC1">
        <w:rPr>
          <w:spacing w:val="10"/>
        </w:rPr>
        <w:t xml:space="preserve"> ‘</w:t>
      </w:r>
      <w:r w:rsidR="00D54EC1" w:rsidRPr="00142C86">
        <w:rPr>
          <w:b/>
          <w:bCs/>
          <w:spacing w:val="10"/>
          <w:u w:val="single"/>
        </w:rPr>
        <w:t>Le pacte mondial des migrations</w:t>
      </w:r>
      <w:r w:rsidR="00D54EC1">
        <w:rPr>
          <w:spacing w:val="10"/>
        </w:rPr>
        <w:t>’</w:t>
      </w:r>
    </w:p>
    <w:p w:rsidR="002438F4" w:rsidRDefault="002438F4" w:rsidP="002438F4">
      <w:pPr>
        <w:pStyle w:val="Corpsdetexte"/>
        <w:spacing w:before="230" w:line="259" w:lineRule="auto"/>
        <w:ind w:right="112"/>
        <w:jc w:val="both"/>
        <w:rPr>
          <w:sz w:val="26"/>
        </w:rPr>
      </w:pPr>
    </w:p>
    <w:p w:rsidR="00141D5C" w:rsidRDefault="00E66FEC" w:rsidP="006D0A75">
      <w:pPr>
        <w:pStyle w:val="Corpsdetexte"/>
        <w:spacing w:before="230" w:line="259" w:lineRule="auto"/>
        <w:ind w:right="112"/>
        <w:jc w:val="both"/>
      </w:pPr>
      <w:proofErr w:type="spellStart"/>
      <w:r>
        <w:t>Azor</w:t>
      </w:r>
      <w:proofErr w:type="spellEnd"/>
      <w:r>
        <w:t xml:space="preserve"> ambitionne d’instaurer une relation privilégiée entre </w:t>
      </w:r>
      <w:r>
        <w:rPr>
          <w:spacing w:val="-3"/>
        </w:rPr>
        <w:t xml:space="preserve">les </w:t>
      </w:r>
      <w:r>
        <w:t xml:space="preserve">étudiants et des acteurs professionnels du monde de </w:t>
      </w:r>
      <w:r>
        <w:rPr>
          <w:spacing w:val="-4"/>
        </w:rPr>
        <w:t xml:space="preserve">la </w:t>
      </w:r>
      <w:r>
        <w:t xml:space="preserve">diplomatie et </w:t>
      </w:r>
      <w:r>
        <w:rPr>
          <w:color w:val="333333"/>
        </w:rPr>
        <w:t xml:space="preserve">un apprentissage de première main en ce domaine. Pour ce faire, il organise </w:t>
      </w:r>
      <w:r>
        <w:rPr>
          <w:b/>
          <w:color w:val="333333"/>
        </w:rPr>
        <w:t>une modélisation de</w:t>
      </w:r>
      <w:r w:rsidR="002438F4">
        <w:rPr>
          <w:b/>
          <w:color w:val="333333"/>
        </w:rPr>
        <w:t xml:space="preserve"> l’Union Européenne, </w:t>
      </w:r>
      <w:r w:rsidR="002438F4" w:rsidRPr="00145542">
        <w:t xml:space="preserve">une union politique </w:t>
      </w:r>
      <w:r w:rsidR="00595B63" w:rsidRPr="00145542">
        <w:t xml:space="preserve">et </w:t>
      </w:r>
      <w:r w:rsidR="00145542" w:rsidRPr="00145542">
        <w:t>économique</w:t>
      </w:r>
      <w:r w:rsidR="00595B63" w:rsidRPr="00145542">
        <w:t xml:space="preserve"> qui compte </w:t>
      </w:r>
      <w:r w:rsidR="00145542" w:rsidRPr="00145542">
        <w:t>aujourd’hui</w:t>
      </w:r>
      <w:r w:rsidR="00595B63" w:rsidRPr="00145542">
        <w:t xml:space="preserve"> 28 Etats membres dont le </w:t>
      </w:r>
      <w:r w:rsidR="00145542" w:rsidRPr="00145542">
        <w:t>rôle</w:t>
      </w:r>
      <w:r w:rsidR="00595B63" w:rsidRPr="00145542">
        <w:t xml:space="preserve"> est d’assurer le maintien de la paix en Europe et de favoriser le progrès économique et social</w:t>
      </w:r>
      <w:r w:rsidR="00595B63">
        <w:rPr>
          <w:b/>
          <w:color w:val="333333"/>
        </w:rPr>
        <w:t xml:space="preserve"> </w:t>
      </w:r>
      <w:r>
        <w:rPr>
          <w:b/>
          <w:color w:val="333333"/>
        </w:rPr>
        <w:t xml:space="preserve">, </w:t>
      </w:r>
      <w:r w:rsidR="00595B63">
        <w:rPr>
          <w:b/>
          <w:color w:val="333333"/>
        </w:rPr>
        <w:t xml:space="preserve">Conseil de sécurité, Word </w:t>
      </w:r>
      <w:proofErr w:type="spellStart"/>
      <w:r w:rsidR="00595B63">
        <w:rPr>
          <w:b/>
          <w:color w:val="333333"/>
        </w:rPr>
        <w:t>Health</w:t>
      </w:r>
      <w:proofErr w:type="spellEnd"/>
      <w:r w:rsidR="00595B63">
        <w:rPr>
          <w:b/>
          <w:color w:val="333333"/>
        </w:rPr>
        <w:t xml:space="preserve"> </w:t>
      </w:r>
      <w:proofErr w:type="spellStart"/>
      <w:r w:rsidR="00595B63">
        <w:rPr>
          <w:b/>
          <w:color w:val="333333"/>
        </w:rPr>
        <w:t>Organization</w:t>
      </w:r>
      <w:proofErr w:type="spellEnd"/>
      <w:r w:rsidR="00145542">
        <w:rPr>
          <w:b/>
          <w:color w:val="333333"/>
        </w:rPr>
        <w:t>,</w:t>
      </w:r>
      <w:r w:rsidR="00595B63">
        <w:rPr>
          <w:b/>
          <w:color w:val="333333"/>
        </w:rPr>
        <w:t xml:space="preserve"> Conseil des droits de l’Homme</w:t>
      </w:r>
      <w:r w:rsidR="00145542">
        <w:rPr>
          <w:b/>
          <w:color w:val="333333"/>
        </w:rPr>
        <w:t xml:space="preserve"> </w:t>
      </w:r>
      <w:r w:rsidR="00145542">
        <w:t xml:space="preserve">qui est </w:t>
      </w:r>
      <w:r w:rsidR="00145542" w:rsidRPr="00145542">
        <w:t>depuis 2006 l'organe intergouvernemental principal des Nations unies sur toutes les questions relatives aux droits de l'homme</w:t>
      </w:r>
      <w:r w:rsidR="00595B63">
        <w:rPr>
          <w:b/>
          <w:color w:val="333333"/>
        </w:rPr>
        <w:t>, la Cour pénale internationale</w:t>
      </w:r>
      <w:r w:rsidR="00B310A7">
        <w:rPr>
          <w:b/>
          <w:color w:val="333333"/>
        </w:rPr>
        <w:t xml:space="preserve"> </w:t>
      </w:r>
      <w:r w:rsidR="00B310A7">
        <w:rPr>
          <w:rFonts w:ascii="Garamond" w:hAnsi="Garamond"/>
          <w:color w:val="444444"/>
          <w:sz w:val="25"/>
          <w:szCs w:val="25"/>
          <w:shd w:val="clear" w:color="auto" w:fill="F4F4F4"/>
        </w:rPr>
        <w:t> </w:t>
      </w:r>
      <w:r w:rsidR="00B310A7" w:rsidRPr="00B310A7">
        <w:rPr>
          <w:color w:val="333333"/>
        </w:rPr>
        <w:t>est un tribunal de dernier recours pour les poursuites de crimes internationaux graves, notamment le génocide, les crimes de guerre et les crimes contre l’humanité</w:t>
      </w:r>
      <w:r w:rsidR="00B310A7">
        <w:rPr>
          <w:color w:val="333333"/>
        </w:rPr>
        <w:t xml:space="preserve"> et</w:t>
      </w:r>
      <w:r w:rsidR="00B310A7" w:rsidRPr="00B310A7">
        <w:rPr>
          <w:b/>
          <w:color w:val="333333"/>
        </w:rPr>
        <w:t xml:space="preserve"> </w:t>
      </w:r>
      <w:r w:rsidR="00B310A7">
        <w:rPr>
          <w:b/>
          <w:color w:val="333333"/>
        </w:rPr>
        <w:t>Conseil économique et social</w:t>
      </w:r>
      <w:r w:rsidR="00595B63" w:rsidRPr="00B310A7">
        <w:rPr>
          <w:color w:val="333333"/>
        </w:rPr>
        <w:t xml:space="preserve"> </w:t>
      </w:r>
      <w:r w:rsidR="00145542">
        <w:rPr>
          <w:b/>
          <w:color w:val="333333"/>
        </w:rPr>
        <w:t xml:space="preserve">le </w:t>
      </w:r>
      <w:r w:rsidR="006D0A75">
        <w:rPr>
          <w:b/>
          <w:color w:val="333333"/>
        </w:rPr>
        <w:t>5-6-7</w:t>
      </w:r>
      <w:r w:rsidR="00145542">
        <w:rPr>
          <w:b/>
          <w:color w:val="333333"/>
        </w:rPr>
        <w:t xml:space="preserve"> Avril 2019</w:t>
      </w:r>
      <w:r>
        <w:rPr>
          <w:b/>
          <w:color w:val="333333"/>
        </w:rPr>
        <w:t xml:space="preserve"> </w:t>
      </w:r>
      <w:r>
        <w:rPr>
          <w:color w:val="333333"/>
          <w:spacing w:val="-3"/>
        </w:rPr>
        <w:t xml:space="preserve">où les </w:t>
      </w:r>
      <w:r>
        <w:rPr>
          <w:color w:val="333333"/>
        </w:rPr>
        <w:t xml:space="preserve">participants, lycéens et étudiants universitaires, endossent le rôle des membres desdites organisations pour débattre dans </w:t>
      </w:r>
      <w:r>
        <w:rPr>
          <w:color w:val="333333"/>
          <w:spacing w:val="-4"/>
        </w:rPr>
        <w:t xml:space="preserve">la </w:t>
      </w:r>
      <w:r>
        <w:rPr>
          <w:color w:val="333333"/>
        </w:rPr>
        <w:t xml:space="preserve">langue de Molière et de Shakespeare, discuter </w:t>
      </w:r>
      <w:r>
        <w:rPr>
          <w:color w:val="333333"/>
          <w:spacing w:val="-4"/>
        </w:rPr>
        <w:t xml:space="preserve">le </w:t>
      </w:r>
      <w:r>
        <w:rPr>
          <w:color w:val="333333"/>
        </w:rPr>
        <w:t xml:space="preserve">sort du continent africain </w:t>
      </w:r>
      <w:r>
        <w:rPr>
          <w:color w:val="333333"/>
          <w:spacing w:val="-3"/>
        </w:rPr>
        <w:t xml:space="preserve">ou </w:t>
      </w:r>
      <w:r>
        <w:rPr>
          <w:color w:val="333333"/>
        </w:rPr>
        <w:t xml:space="preserve">juger des procès criminels . Ceci est ,évidemment, dans </w:t>
      </w:r>
      <w:r>
        <w:rPr>
          <w:color w:val="333333"/>
          <w:spacing w:val="-4"/>
        </w:rPr>
        <w:t xml:space="preserve">le </w:t>
      </w:r>
      <w:r>
        <w:rPr>
          <w:color w:val="333333"/>
        </w:rPr>
        <w:t xml:space="preserve">but de mieux saisir </w:t>
      </w:r>
      <w:r>
        <w:rPr>
          <w:color w:val="333333"/>
          <w:spacing w:val="-4"/>
        </w:rPr>
        <w:t xml:space="preserve">la </w:t>
      </w:r>
      <w:r>
        <w:rPr>
          <w:color w:val="333333"/>
        </w:rPr>
        <w:t xml:space="preserve">nature des problèmes mondiaux, connaitre </w:t>
      </w:r>
      <w:r>
        <w:rPr>
          <w:color w:val="333333"/>
          <w:spacing w:val="-3"/>
        </w:rPr>
        <w:t xml:space="preserve">les </w:t>
      </w:r>
      <w:r>
        <w:rPr>
          <w:color w:val="333333"/>
        </w:rPr>
        <w:t xml:space="preserve">ficelles du métier et faire de l'événement l'Agora diplomatique pour les </w:t>
      </w:r>
      <w:r>
        <w:rPr>
          <w:color w:val="333333"/>
          <w:spacing w:val="-3"/>
        </w:rPr>
        <w:t>jeunes</w:t>
      </w:r>
      <w:r>
        <w:rPr>
          <w:color w:val="333333"/>
          <w:spacing w:val="10"/>
        </w:rPr>
        <w:t xml:space="preserve"> </w:t>
      </w:r>
      <w:r>
        <w:rPr>
          <w:color w:val="333333"/>
        </w:rPr>
        <w:t>étudiants.</w:t>
      </w:r>
    </w:p>
    <w:p w:rsidR="00142C86" w:rsidRDefault="00142C86">
      <w:pPr>
        <w:pStyle w:val="Corpsdetexte"/>
        <w:spacing w:before="161" w:line="259" w:lineRule="auto"/>
        <w:ind w:left="100" w:right="122"/>
        <w:jc w:val="both"/>
      </w:pPr>
    </w:p>
    <w:p w:rsidR="00141D5C" w:rsidRDefault="00E66FEC">
      <w:pPr>
        <w:pStyle w:val="Corpsdetexte"/>
        <w:spacing w:before="161" w:line="259" w:lineRule="auto"/>
        <w:ind w:left="100" w:right="122"/>
        <w:jc w:val="both"/>
      </w:pPr>
      <w:r>
        <w:t xml:space="preserve">Club </w:t>
      </w:r>
      <w:proofErr w:type="spellStart"/>
      <w:r>
        <w:t>Azor</w:t>
      </w:r>
      <w:proofErr w:type="spellEnd"/>
      <w:r>
        <w:t xml:space="preserve"> de l'École Nationale de Commerce et de Gestion de Tanger regroupe des étudiants de tous les niveaux de notre école, ayant en commun l’ambition et la volonté de promouvoir une culture marocaine ancestrale, opulente et plurielle. Outre la vision culturelle, le but majeur est d’épouser les vagues de </w:t>
      </w:r>
      <w:r>
        <w:rPr>
          <w:spacing w:val="-4"/>
        </w:rPr>
        <w:t>la</w:t>
      </w:r>
      <w:r>
        <w:rPr>
          <w:spacing w:val="52"/>
        </w:rPr>
        <w:t xml:space="preserve"> </w:t>
      </w:r>
      <w:r>
        <w:t>nouvelle constitution en s’inscrivant efficacement dans son optique.</w:t>
      </w:r>
    </w:p>
    <w:p w:rsidR="00141D5C" w:rsidRDefault="00141D5C">
      <w:pPr>
        <w:pStyle w:val="Corpsdetexte"/>
        <w:rPr>
          <w:sz w:val="26"/>
        </w:rPr>
      </w:pPr>
    </w:p>
    <w:p w:rsidR="00141D5C" w:rsidRDefault="00141D5C">
      <w:pPr>
        <w:pStyle w:val="Corpsdetexte"/>
        <w:spacing w:before="5"/>
        <w:rPr>
          <w:sz w:val="21"/>
        </w:rPr>
      </w:pPr>
    </w:p>
    <w:p w:rsidR="00141D5C" w:rsidRDefault="004657B1">
      <w:pPr>
        <w:spacing w:before="1" w:line="398" w:lineRule="auto"/>
        <w:ind w:left="6253" w:right="1458" w:firstLine="565"/>
        <w:rPr>
          <w:rFonts w:ascii="Trebuchet MS" w:hAnsi="Trebuchet MS"/>
          <w:b/>
          <w:i/>
        </w:rPr>
      </w:pPr>
      <w:proofErr w:type="spellStart"/>
      <w:r>
        <w:rPr>
          <w:rFonts w:ascii="Trebuchet MS" w:hAnsi="Trebuchet MS"/>
          <w:b/>
          <w:i/>
        </w:rPr>
        <w:t>Demnati</w:t>
      </w:r>
      <w:proofErr w:type="spellEnd"/>
      <w:r>
        <w:rPr>
          <w:rFonts w:ascii="Trebuchet MS" w:hAnsi="Trebuchet MS"/>
          <w:b/>
          <w:i/>
        </w:rPr>
        <w:t xml:space="preserve"> Amine</w:t>
      </w:r>
      <w:r>
        <w:rPr>
          <w:rFonts w:ascii="Trebuchet MS" w:hAnsi="Trebuchet MS"/>
          <w:b/>
          <w:i/>
        </w:rPr>
        <w:tab/>
      </w:r>
      <w:r w:rsidR="00E66FEC">
        <w:rPr>
          <w:rFonts w:ascii="Trebuchet MS" w:hAnsi="Trebuchet MS"/>
          <w:b/>
          <w:i/>
        </w:rPr>
        <w:t xml:space="preserve"> </w:t>
      </w:r>
      <w:r>
        <w:rPr>
          <w:rFonts w:ascii="Trebuchet MS" w:hAnsi="Trebuchet MS"/>
          <w:b/>
          <w:i/>
          <w:w w:val="90"/>
        </w:rPr>
        <w:t>Chargé</w:t>
      </w:r>
      <w:r w:rsidR="00E66FEC">
        <w:rPr>
          <w:rFonts w:ascii="Trebuchet MS" w:hAnsi="Trebuchet MS"/>
          <w:b/>
          <w:i/>
          <w:w w:val="90"/>
        </w:rPr>
        <w:t xml:space="preserve"> de communication</w:t>
      </w:r>
    </w:p>
    <w:sectPr w:rsidR="00141D5C" w:rsidSect="00141D5C">
      <w:type w:val="continuous"/>
      <w:pgSz w:w="11910" w:h="16840"/>
      <w:pgMar w:top="720" w:right="600" w:bottom="280" w:left="62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141D5C"/>
    <w:rsid w:val="00141D5C"/>
    <w:rsid w:val="00142C86"/>
    <w:rsid w:val="00145542"/>
    <w:rsid w:val="002438F4"/>
    <w:rsid w:val="00324C00"/>
    <w:rsid w:val="004657B1"/>
    <w:rsid w:val="00595B63"/>
    <w:rsid w:val="006D0A75"/>
    <w:rsid w:val="009A6E1E"/>
    <w:rsid w:val="00B310A7"/>
    <w:rsid w:val="00BC1AA3"/>
    <w:rsid w:val="00D54EC1"/>
    <w:rsid w:val="00E66F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569E8-3664-409C-867C-6BAA167C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1D5C"/>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41D5C"/>
    <w:tblPr>
      <w:tblInd w:w="0" w:type="dxa"/>
      <w:tblCellMar>
        <w:top w:w="0" w:type="dxa"/>
        <w:left w:w="0" w:type="dxa"/>
        <w:bottom w:w="0" w:type="dxa"/>
        <w:right w:w="0" w:type="dxa"/>
      </w:tblCellMar>
    </w:tblPr>
  </w:style>
  <w:style w:type="paragraph" w:styleId="Corpsdetexte">
    <w:name w:val="Body Text"/>
    <w:basedOn w:val="Normal"/>
    <w:uiPriority w:val="1"/>
    <w:qFormat/>
    <w:rsid w:val="00141D5C"/>
    <w:rPr>
      <w:sz w:val="24"/>
      <w:szCs w:val="24"/>
    </w:rPr>
  </w:style>
  <w:style w:type="paragraph" w:customStyle="1" w:styleId="Titre11">
    <w:name w:val="Titre 11"/>
    <w:basedOn w:val="Normal"/>
    <w:uiPriority w:val="1"/>
    <w:qFormat/>
    <w:rsid w:val="00141D5C"/>
    <w:pPr>
      <w:spacing w:before="89"/>
      <w:outlineLvl w:val="1"/>
    </w:pPr>
    <w:rPr>
      <w:b/>
      <w:bCs/>
      <w:sz w:val="28"/>
      <w:szCs w:val="28"/>
    </w:rPr>
  </w:style>
  <w:style w:type="paragraph" w:styleId="Paragraphedeliste">
    <w:name w:val="List Paragraph"/>
    <w:basedOn w:val="Normal"/>
    <w:uiPriority w:val="1"/>
    <w:qFormat/>
    <w:rsid w:val="00141D5C"/>
  </w:style>
  <w:style w:type="paragraph" w:customStyle="1" w:styleId="TableParagraph">
    <w:name w:val="Table Paragraph"/>
    <w:basedOn w:val="Normal"/>
    <w:uiPriority w:val="1"/>
    <w:qFormat/>
    <w:rsid w:val="0014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1701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 el</dc:creator>
  <cp:lastModifiedBy>HP</cp:lastModifiedBy>
  <cp:revision>5</cp:revision>
  <dcterms:created xsi:type="dcterms:W3CDTF">2019-02-20T20:31:00Z</dcterms:created>
  <dcterms:modified xsi:type="dcterms:W3CDTF">2019-03-13T15:21:00Z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vt:lpwstr>
  </property>
  <property fmtid="{D5CDD505-2E9C-101B-9397-08002B2CF9AE}" pid="4" name="LastSaved">
    <vt:filetime>2019-02-20T00:00:00Z</vt:filetime>
  </property>
</Properties>
</file>