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6C90" w14:textId="77777777" w:rsidR="00141D5C" w:rsidRDefault="00141D5C">
      <w:pPr>
        <w:pStyle w:val="BodyText"/>
        <w:rPr>
          <w:sz w:val="20"/>
        </w:rPr>
      </w:pPr>
    </w:p>
    <w:p w14:paraId="54CB7E78" w14:textId="77777777" w:rsidR="00141D5C" w:rsidRDefault="00141D5C">
      <w:pPr>
        <w:pStyle w:val="BodyText"/>
        <w:rPr>
          <w:sz w:val="20"/>
        </w:rPr>
      </w:pPr>
    </w:p>
    <w:p w14:paraId="1DBF973D" w14:textId="77777777" w:rsidR="00141D5C" w:rsidRDefault="00141D5C">
      <w:pPr>
        <w:pStyle w:val="BodyText"/>
        <w:rPr>
          <w:sz w:val="20"/>
        </w:rPr>
      </w:pPr>
    </w:p>
    <w:p w14:paraId="5A19CA3D" w14:textId="77777777" w:rsidR="00141D5C" w:rsidRDefault="00141D5C">
      <w:pPr>
        <w:pStyle w:val="BodyText"/>
        <w:rPr>
          <w:sz w:val="20"/>
        </w:rPr>
      </w:pPr>
    </w:p>
    <w:p w14:paraId="2A706027" w14:textId="77777777" w:rsidR="00141D5C" w:rsidRDefault="00141D5C">
      <w:pPr>
        <w:pStyle w:val="BodyText"/>
        <w:spacing w:before="3"/>
      </w:pPr>
    </w:p>
    <w:p w14:paraId="3425716A" w14:textId="77777777" w:rsidR="00141D5C" w:rsidRPr="00601DF9" w:rsidRDefault="00E66FEC">
      <w:pPr>
        <w:spacing w:before="91"/>
        <w:ind w:left="2516"/>
        <w:rPr>
          <w:b/>
          <w:i/>
          <w:lang w:val="en-US"/>
        </w:rPr>
      </w:pPr>
      <w:r>
        <w:rPr>
          <w:noProof/>
          <w:lang w:bidi="ar-SA"/>
        </w:rPr>
        <w:drawing>
          <wp:anchor distT="0" distB="0" distL="0" distR="0" simplePos="0" relativeHeight="1024" behindDoc="0" locked="0" layoutInCell="1" allowOverlap="1" wp14:anchorId="0D350420" wp14:editId="45EBF340">
            <wp:simplePos x="0" y="0"/>
            <wp:positionH relativeFrom="page">
              <wp:posOffset>550829</wp:posOffset>
            </wp:positionH>
            <wp:positionV relativeFrom="paragraph">
              <wp:posOffset>-761498</wp:posOffset>
            </wp:positionV>
            <wp:extent cx="1296405" cy="9378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96405" cy="937895"/>
                    </a:xfrm>
                    <a:prstGeom prst="rect">
                      <a:avLst/>
                    </a:prstGeom>
                  </pic:spPr>
                </pic:pic>
              </a:graphicData>
            </a:graphic>
          </wp:anchor>
        </w:drawing>
      </w:r>
      <w:r>
        <w:rPr>
          <w:noProof/>
          <w:lang w:bidi="ar-SA"/>
        </w:rPr>
        <w:drawing>
          <wp:anchor distT="0" distB="0" distL="0" distR="0" simplePos="0" relativeHeight="1048" behindDoc="0" locked="0" layoutInCell="1" allowOverlap="1" wp14:anchorId="07DFBDDD" wp14:editId="2D837212">
            <wp:simplePos x="0" y="0"/>
            <wp:positionH relativeFrom="page">
              <wp:posOffset>5798184</wp:posOffset>
            </wp:positionH>
            <wp:positionV relativeFrom="paragraph">
              <wp:posOffset>-761498</wp:posOffset>
            </wp:positionV>
            <wp:extent cx="1304924" cy="9810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04924" cy="981075"/>
                    </a:xfrm>
                    <a:prstGeom prst="rect">
                      <a:avLst/>
                    </a:prstGeom>
                  </pic:spPr>
                </pic:pic>
              </a:graphicData>
            </a:graphic>
          </wp:anchor>
        </w:drawing>
      </w:r>
      <w:r w:rsidRPr="00601DF9">
        <w:rPr>
          <w:b/>
          <w:i/>
          <w:lang w:val="en-US"/>
        </w:rPr>
        <w:t xml:space="preserve">Club </w:t>
      </w:r>
      <w:proofErr w:type="spellStart"/>
      <w:r w:rsidRPr="00601DF9">
        <w:rPr>
          <w:b/>
          <w:i/>
          <w:lang w:val="en-US"/>
        </w:rPr>
        <w:t>Azor</w:t>
      </w:r>
      <w:proofErr w:type="spellEnd"/>
    </w:p>
    <w:p w14:paraId="1B7CC0A8" w14:textId="77777777" w:rsidR="00141D5C" w:rsidRPr="00601DF9" w:rsidRDefault="00E66FEC">
      <w:pPr>
        <w:spacing w:before="22"/>
        <w:ind w:left="100"/>
        <w:rPr>
          <w:b/>
          <w:i/>
          <w:lang w:val="en-US"/>
        </w:rPr>
      </w:pPr>
      <w:r w:rsidRPr="00601DF9">
        <w:rPr>
          <w:b/>
          <w:i/>
          <w:lang w:val="en-US"/>
        </w:rPr>
        <w:t xml:space="preserve">ENCG </w:t>
      </w:r>
      <w:proofErr w:type="spellStart"/>
      <w:r w:rsidRPr="00601DF9">
        <w:rPr>
          <w:b/>
          <w:i/>
          <w:lang w:val="en-US"/>
        </w:rPr>
        <w:t>Tanger</w:t>
      </w:r>
      <w:proofErr w:type="spellEnd"/>
    </w:p>
    <w:p w14:paraId="1BF7BC02" w14:textId="2383B7A4" w:rsidR="00141D5C" w:rsidRPr="00601DF9" w:rsidRDefault="00B81DA8">
      <w:pPr>
        <w:spacing w:before="17"/>
        <w:ind w:left="100"/>
        <w:rPr>
          <w:b/>
          <w:i/>
          <w:lang w:val="en-US"/>
        </w:rPr>
      </w:pPr>
      <w:r w:rsidRPr="00601DF9">
        <w:rPr>
          <w:b/>
          <w:i/>
          <w:lang w:val="en-US"/>
        </w:rPr>
        <w:t>GSM: 06</w:t>
      </w:r>
      <w:r w:rsidR="00FC0E18">
        <w:rPr>
          <w:b/>
          <w:i/>
          <w:lang w:val="en-US"/>
        </w:rPr>
        <w:t>37-14-16-11</w:t>
      </w:r>
    </w:p>
    <w:p w14:paraId="09F45D70" w14:textId="77777777" w:rsidR="00141D5C" w:rsidRPr="00601DF9" w:rsidRDefault="00141D5C">
      <w:pPr>
        <w:pStyle w:val="BodyText"/>
        <w:rPr>
          <w:b/>
          <w:i/>
          <w:sz w:val="20"/>
          <w:lang w:val="en-US"/>
        </w:rPr>
      </w:pPr>
    </w:p>
    <w:p w14:paraId="7EB15AD0" w14:textId="77777777" w:rsidR="00141D5C" w:rsidRPr="00601DF9" w:rsidRDefault="00141D5C">
      <w:pPr>
        <w:pStyle w:val="BodyText"/>
        <w:spacing w:before="1"/>
        <w:rPr>
          <w:b/>
          <w:i/>
          <w:sz w:val="28"/>
          <w:lang w:val="en-US"/>
        </w:rPr>
      </w:pPr>
    </w:p>
    <w:p w14:paraId="74F5E88D" w14:textId="30986411" w:rsidR="00141D5C" w:rsidRDefault="00B81DA8">
      <w:pPr>
        <w:pStyle w:val="Titre11"/>
        <w:ind w:right="113"/>
        <w:jc w:val="right"/>
      </w:pPr>
      <w:r>
        <w:t>Tanger, Le 20-02-2020</w:t>
      </w:r>
    </w:p>
    <w:p w14:paraId="18E76754" w14:textId="77777777" w:rsidR="00141D5C" w:rsidRDefault="00E66FEC">
      <w:pPr>
        <w:spacing w:before="252"/>
        <w:ind w:left="1505" w:right="1523"/>
        <w:jc w:val="center"/>
        <w:rPr>
          <w:b/>
          <w:sz w:val="72"/>
        </w:rPr>
      </w:pPr>
      <w:r>
        <w:rPr>
          <w:b/>
          <w:color w:val="C00000"/>
          <w:sz w:val="72"/>
        </w:rPr>
        <w:t>Communiqué de presse :</w:t>
      </w:r>
    </w:p>
    <w:p w14:paraId="0073CFF8" w14:textId="77777777" w:rsidR="00141D5C" w:rsidRDefault="00E66FEC">
      <w:pPr>
        <w:pStyle w:val="Titre11"/>
        <w:spacing w:before="323"/>
        <w:ind w:left="100"/>
      </w:pPr>
      <w:r>
        <w:t>A retenir:</w:t>
      </w:r>
    </w:p>
    <w:p w14:paraId="75FE1763" w14:textId="005C93FA" w:rsidR="00141D5C" w:rsidRDefault="00E66FEC" w:rsidP="0085437A">
      <w:pPr>
        <w:pStyle w:val="BodyText"/>
        <w:spacing w:before="191" w:line="400" w:lineRule="auto"/>
        <w:ind w:left="100" w:right="3962"/>
      </w:pPr>
      <w:r>
        <w:t xml:space="preserve">Tanger: Nouvelle destination du monde de la diplomatie </w:t>
      </w:r>
      <w:r w:rsidR="0085437A">
        <w:t xml:space="preserve">                               </w:t>
      </w:r>
      <w:r>
        <w:t>L</w:t>
      </w:r>
      <w:r w:rsidR="0085437A">
        <w:t>a 6éme édition de l</w:t>
      </w:r>
      <w:r>
        <w:t xml:space="preserve">'événement aura lieu le </w:t>
      </w:r>
      <w:r w:rsidR="00B81DA8">
        <w:t>3-4-5</w:t>
      </w:r>
      <w:r w:rsidR="006D0A75">
        <w:t xml:space="preserve"> </w:t>
      </w:r>
      <w:r w:rsidR="00B81DA8">
        <w:t>avril 2020</w:t>
      </w:r>
    </w:p>
    <w:p w14:paraId="2FD416F2" w14:textId="3C0835AE" w:rsidR="00141D5C" w:rsidRDefault="00E66FEC" w:rsidP="00D54EC1">
      <w:pPr>
        <w:pStyle w:val="BodyText"/>
        <w:spacing w:line="269" w:lineRule="exact"/>
        <w:ind w:left="100"/>
      </w:pPr>
      <w:r>
        <w:t>Une</w:t>
      </w:r>
      <w:r>
        <w:rPr>
          <w:spacing w:val="10"/>
        </w:rPr>
        <w:t xml:space="preserve"> </w:t>
      </w:r>
      <w:r>
        <w:t>conférence</w:t>
      </w:r>
      <w:r>
        <w:rPr>
          <w:spacing w:val="10"/>
        </w:rPr>
        <w:t xml:space="preserve"> </w:t>
      </w:r>
      <w:r>
        <w:t>sous</w:t>
      </w:r>
      <w:r>
        <w:rPr>
          <w:spacing w:val="18"/>
        </w:rPr>
        <w:t xml:space="preserve"> </w:t>
      </w:r>
      <w:r>
        <w:rPr>
          <w:spacing w:val="-4"/>
        </w:rPr>
        <w:t>le</w:t>
      </w:r>
      <w:r>
        <w:rPr>
          <w:spacing w:val="16"/>
        </w:rPr>
        <w:t xml:space="preserve"> </w:t>
      </w:r>
      <w:r>
        <w:t>thème</w:t>
      </w:r>
      <w:r w:rsidR="00D54EC1">
        <w:rPr>
          <w:spacing w:val="10"/>
        </w:rPr>
        <w:t xml:space="preserve"> ‘</w:t>
      </w:r>
      <w:r w:rsidR="00D54EC1" w:rsidRPr="00142C86">
        <w:rPr>
          <w:b/>
          <w:bCs/>
          <w:spacing w:val="10"/>
          <w:u w:val="single"/>
        </w:rPr>
        <w:t xml:space="preserve">Le </w:t>
      </w:r>
      <w:r w:rsidR="00601DF9">
        <w:rPr>
          <w:b/>
          <w:bCs/>
          <w:spacing w:val="10"/>
          <w:u w:val="single"/>
        </w:rPr>
        <w:t>Sa</w:t>
      </w:r>
      <w:r w:rsidR="00B81DA8">
        <w:rPr>
          <w:b/>
          <w:bCs/>
          <w:spacing w:val="10"/>
          <w:u w:val="single"/>
        </w:rPr>
        <w:t xml:space="preserve">hara </w:t>
      </w:r>
      <w:r w:rsidR="00601DF9">
        <w:rPr>
          <w:b/>
          <w:bCs/>
          <w:spacing w:val="10"/>
          <w:u w:val="single"/>
        </w:rPr>
        <w:t>M</w:t>
      </w:r>
      <w:r w:rsidR="00B81DA8">
        <w:rPr>
          <w:b/>
          <w:bCs/>
          <w:spacing w:val="10"/>
          <w:u w:val="single"/>
        </w:rPr>
        <w:t>arocain, un pôle de coopération sud sud</w:t>
      </w:r>
      <w:r w:rsidR="00D54EC1">
        <w:rPr>
          <w:spacing w:val="10"/>
        </w:rPr>
        <w:t>’</w:t>
      </w:r>
    </w:p>
    <w:p w14:paraId="7681092B" w14:textId="77777777" w:rsidR="002438F4" w:rsidRDefault="002438F4" w:rsidP="002438F4">
      <w:pPr>
        <w:pStyle w:val="BodyText"/>
        <w:spacing w:before="230" w:line="259" w:lineRule="auto"/>
        <w:ind w:right="112"/>
        <w:jc w:val="both"/>
        <w:rPr>
          <w:sz w:val="26"/>
        </w:rPr>
      </w:pPr>
    </w:p>
    <w:p w14:paraId="235FAC1D" w14:textId="24D38D8C" w:rsidR="00601DF9" w:rsidRPr="00601DF9" w:rsidRDefault="00601DF9" w:rsidP="00601DF9">
      <w:pPr>
        <w:pStyle w:val="BodyText"/>
        <w:spacing w:before="161" w:line="259" w:lineRule="auto"/>
        <w:ind w:left="100" w:right="122"/>
        <w:jc w:val="both"/>
      </w:pPr>
      <w:r>
        <w:t xml:space="preserve">Club Azor de l'École Nationale de Commerce et de Gestion de Tanger regroupe des étudiants de tous les niveaux de notre école, ayant en commun l’ambition et la volonté de promouvoir une culture marocaine ancestrale, opulente et plurielle. Outre la vision culturelle, le but majeur est d’épouser les vagues de </w:t>
      </w:r>
      <w:r>
        <w:rPr>
          <w:spacing w:val="-4"/>
        </w:rPr>
        <w:t>la</w:t>
      </w:r>
      <w:r>
        <w:rPr>
          <w:spacing w:val="52"/>
        </w:rPr>
        <w:t xml:space="preserve"> </w:t>
      </w:r>
      <w:r>
        <w:t>nouvelle constitution en s’inscrivant efficacement dans son optique.</w:t>
      </w:r>
    </w:p>
    <w:p w14:paraId="638B5FB7" w14:textId="68660EC4" w:rsidR="00FA0B4F" w:rsidRPr="00FA0B4F" w:rsidRDefault="00FA0B4F" w:rsidP="00FC0E18">
      <w:pPr>
        <w:pStyle w:val="BodyText"/>
        <w:spacing w:before="161" w:line="259" w:lineRule="auto"/>
        <w:ind w:left="102" w:right="125"/>
        <w:jc w:val="both"/>
      </w:pPr>
      <w:r w:rsidRPr="00FA0B4F">
        <w:t xml:space="preserve">Azor ambitionne d’instaurer une relation privilégiée entre les étudiants et des acteurs professionnels du monde de la diplomatie et un apprentissage de première main en ce domaine. Pour ce faire, il organise </w:t>
      </w:r>
      <w:r w:rsidRPr="00FA0B4F">
        <w:rPr>
          <w:b/>
        </w:rPr>
        <w:t>une modélisation des Nations Unies,</w:t>
      </w:r>
      <w:r w:rsidRPr="00FA0B4F">
        <w:t xml:space="preserve"> une organisation internationale regroupant 193 États. Les objectifs premiers de l'organisation sont le maintien de la paix et la sécurité internationale. Pour les accomplir, elle promeut la protection des droits de l’homme, la fourniture de l’aide humanitaire, le développement durable et la garantie du droit international. L’ONU regroupe plusieurs organes, dont le </w:t>
      </w:r>
      <w:r w:rsidRPr="00FA0B4F">
        <w:rPr>
          <w:b/>
        </w:rPr>
        <w:t xml:space="preserve">Conseil de sécurité </w:t>
      </w:r>
      <w:r w:rsidRPr="00FA0B4F">
        <w:t xml:space="preserve">qui est l'organe exécutif de </w:t>
      </w:r>
      <w:r>
        <w:t>cette dernière.</w:t>
      </w:r>
      <w:r w:rsidRPr="00FA0B4F">
        <w:t xml:space="preserve"> </w:t>
      </w:r>
      <w:r w:rsidRPr="00FA0B4F">
        <w:rPr>
          <w:b/>
        </w:rPr>
        <w:t xml:space="preserve">Conseil des droits de l’Homme et Conseil économique et social </w:t>
      </w:r>
      <w:r>
        <w:t>sont parmi les</w:t>
      </w:r>
      <w:r w:rsidRPr="00FA0B4F">
        <w:t xml:space="preserve"> six organes principaux de </w:t>
      </w:r>
      <w:r w:rsidR="00FC0E18" w:rsidRPr="00FA0B4F">
        <w:t>l’ONU.</w:t>
      </w:r>
      <w:r>
        <w:t xml:space="preserve"> </w:t>
      </w:r>
      <w:r>
        <w:rPr>
          <w:b/>
        </w:rPr>
        <w:t>L</w:t>
      </w:r>
      <w:r w:rsidRPr="00FA0B4F">
        <w:rPr>
          <w:b/>
        </w:rPr>
        <w:t>a Cour internationale de Justice</w:t>
      </w:r>
      <w:r w:rsidRPr="00FA0B4F">
        <w:t xml:space="preserve"> qui a pour principales fonctions de régler des conflits juridiques soumis par les États et de donner un avis sur des questions juridiques présentées par des organes et agences internationaux agréés par l'Assemblée générale des Nations </w:t>
      </w:r>
      <w:r w:rsidR="00FC0E18" w:rsidRPr="00FA0B4F">
        <w:t>Unies,</w:t>
      </w:r>
      <w:r w:rsidR="00FC0E18">
        <w:t xml:space="preserve"> ainsi que</w:t>
      </w:r>
      <w:r w:rsidRPr="00FA0B4F">
        <w:rPr>
          <w:b/>
        </w:rPr>
        <w:t xml:space="preserve"> L’Union Européenne </w:t>
      </w:r>
      <w:r w:rsidRPr="00FC0E18">
        <w:t>qui</w:t>
      </w:r>
      <w:r w:rsidRPr="00FA0B4F">
        <w:t> est une association </w:t>
      </w:r>
      <w:r>
        <w:t>politico-éc</w:t>
      </w:r>
      <w:bookmarkStart w:id="0" w:name="_GoBack"/>
      <w:bookmarkEnd w:id="0"/>
      <w:r>
        <w:t>onomique</w:t>
      </w:r>
      <w:r w:rsidRPr="00FA0B4F">
        <w:t xml:space="preserve"> </w:t>
      </w:r>
      <w:r w:rsidRPr="00FA0B4F">
        <w:t>de vingt-sept </w:t>
      </w:r>
      <w:r>
        <w:t>Etats</w:t>
      </w:r>
      <w:r w:rsidRPr="00FA0B4F">
        <w:t> </w:t>
      </w:r>
      <w:r>
        <w:t>européens</w:t>
      </w:r>
      <w:r w:rsidRPr="00FA0B4F">
        <w:t> qui délèguent ou transmettent par</w:t>
      </w:r>
      <w:r>
        <w:t xml:space="preserve"> traité</w:t>
      </w:r>
      <w:r w:rsidRPr="00FA0B4F">
        <w:t> l’exercice de certaines compétences à des </w:t>
      </w:r>
      <w:r w:rsidR="00FC0E18" w:rsidRPr="00FC0E18">
        <w:t>organ</w:t>
      </w:r>
      <w:r w:rsidR="00FC0E18">
        <w:t>es communautaires. L’évènement aura lieu</w:t>
      </w:r>
      <w:r w:rsidR="00FC0E18" w:rsidRPr="00FA0B4F">
        <w:rPr>
          <w:b/>
        </w:rPr>
        <w:t xml:space="preserve"> </w:t>
      </w:r>
      <w:r w:rsidR="00FC0E18" w:rsidRPr="00FA0B4F">
        <w:t>le</w:t>
      </w:r>
      <w:r w:rsidRPr="00FA0B4F">
        <w:rPr>
          <w:b/>
        </w:rPr>
        <w:t xml:space="preserve"> 3-4-5 Avril 2020 </w:t>
      </w:r>
      <w:r w:rsidRPr="00FA0B4F">
        <w:t xml:space="preserve">où les participants, lycéens et étudiants universitaires, endossent le rôle des membres desdites organisations pour débattre dans la langue de Molière et de Shakespeare, discuter le sort du continent africain ou juger des procès </w:t>
      </w:r>
      <w:r w:rsidR="00FC0E18" w:rsidRPr="00FA0B4F">
        <w:t>criminels.</w:t>
      </w:r>
      <w:r w:rsidRPr="00FA0B4F">
        <w:t xml:space="preserve"> Ceci </w:t>
      </w:r>
      <w:r w:rsidR="00FC0E18" w:rsidRPr="00FA0B4F">
        <w:t>est, évidemment</w:t>
      </w:r>
      <w:r w:rsidRPr="00FA0B4F">
        <w:t>, dans le but de mieux saisir la nature des problèmes mondiaux, connaitre les ficelles du métier et faire de l'événement l'Agora diplomatique pour les jeunes étudiants.</w:t>
      </w:r>
    </w:p>
    <w:p w14:paraId="58793FAC" w14:textId="77777777" w:rsidR="00142C86" w:rsidRDefault="00142C86">
      <w:pPr>
        <w:pStyle w:val="BodyText"/>
        <w:spacing w:before="161" w:line="259" w:lineRule="auto"/>
        <w:ind w:left="100" w:right="122"/>
        <w:jc w:val="both"/>
      </w:pPr>
    </w:p>
    <w:p w14:paraId="3342CE89" w14:textId="77777777" w:rsidR="00141D5C" w:rsidRDefault="00141D5C">
      <w:pPr>
        <w:pStyle w:val="BodyText"/>
        <w:rPr>
          <w:sz w:val="26"/>
        </w:rPr>
      </w:pPr>
    </w:p>
    <w:p w14:paraId="24FA324A" w14:textId="77777777" w:rsidR="00141D5C" w:rsidRDefault="00141D5C">
      <w:pPr>
        <w:pStyle w:val="BodyText"/>
        <w:spacing w:before="5"/>
        <w:rPr>
          <w:sz w:val="21"/>
        </w:rPr>
      </w:pPr>
    </w:p>
    <w:p w14:paraId="328D9AAE" w14:textId="572A9225" w:rsidR="005341FD" w:rsidRDefault="00FC0E18">
      <w:pPr>
        <w:spacing w:before="1" w:line="398" w:lineRule="auto"/>
        <w:ind w:left="6253" w:right="1458" w:firstLine="565"/>
        <w:rPr>
          <w:rFonts w:ascii="Trebuchet MS" w:hAnsi="Trebuchet MS"/>
          <w:b/>
          <w:i/>
        </w:rPr>
      </w:pPr>
      <w:proofErr w:type="spellStart"/>
      <w:r>
        <w:rPr>
          <w:rFonts w:ascii="Trebuchet MS" w:hAnsi="Trebuchet MS"/>
          <w:b/>
          <w:i/>
        </w:rPr>
        <w:t>Nouhaila</w:t>
      </w:r>
      <w:proofErr w:type="spellEnd"/>
      <w:r>
        <w:rPr>
          <w:rFonts w:ascii="Trebuchet MS" w:hAnsi="Trebuchet MS"/>
          <w:b/>
          <w:i/>
        </w:rPr>
        <w:t xml:space="preserve"> Oudghiri</w:t>
      </w:r>
    </w:p>
    <w:p w14:paraId="2D681687" w14:textId="364C9219" w:rsidR="00141D5C" w:rsidRDefault="00E66FEC" w:rsidP="005341FD">
      <w:pPr>
        <w:spacing w:before="1" w:line="398" w:lineRule="auto"/>
        <w:ind w:left="6253" w:right="1458"/>
        <w:rPr>
          <w:rFonts w:ascii="Trebuchet MS" w:hAnsi="Trebuchet MS"/>
          <w:b/>
          <w:i/>
        </w:rPr>
      </w:pPr>
      <w:r>
        <w:rPr>
          <w:rFonts w:ascii="Trebuchet MS" w:hAnsi="Trebuchet MS"/>
          <w:b/>
          <w:i/>
        </w:rPr>
        <w:t xml:space="preserve"> </w:t>
      </w:r>
      <w:r>
        <w:rPr>
          <w:rFonts w:ascii="Trebuchet MS" w:hAnsi="Trebuchet MS"/>
          <w:b/>
          <w:i/>
          <w:w w:val="90"/>
        </w:rPr>
        <w:t>Chargée de communication</w:t>
      </w:r>
    </w:p>
    <w:sectPr w:rsidR="00141D5C" w:rsidSect="00141D5C">
      <w:type w:val="continuous"/>
      <w:pgSz w:w="11910" w:h="16840"/>
      <w:pgMar w:top="720" w:right="600" w:bottom="280" w:left="62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9417F" w14:textId="77777777" w:rsidR="005D7F87" w:rsidRDefault="005D7F87" w:rsidP="00FC0E18">
      <w:r>
        <w:separator/>
      </w:r>
    </w:p>
  </w:endnote>
  <w:endnote w:type="continuationSeparator" w:id="0">
    <w:p w14:paraId="60894341" w14:textId="77777777" w:rsidR="005D7F87" w:rsidRDefault="005D7F87" w:rsidP="00FC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8132F" w14:textId="77777777" w:rsidR="005D7F87" w:rsidRDefault="005D7F87" w:rsidP="00FC0E18">
      <w:r>
        <w:separator/>
      </w:r>
    </w:p>
  </w:footnote>
  <w:footnote w:type="continuationSeparator" w:id="0">
    <w:p w14:paraId="09DF254E" w14:textId="77777777" w:rsidR="005D7F87" w:rsidRDefault="005D7F87" w:rsidP="00FC0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5C"/>
    <w:rsid w:val="00141D5C"/>
    <w:rsid w:val="00142C86"/>
    <w:rsid w:val="00145542"/>
    <w:rsid w:val="002438F4"/>
    <w:rsid w:val="00265D3F"/>
    <w:rsid w:val="00324C00"/>
    <w:rsid w:val="005341FD"/>
    <w:rsid w:val="00595B63"/>
    <w:rsid w:val="005D7F87"/>
    <w:rsid w:val="00601DF9"/>
    <w:rsid w:val="006D0A75"/>
    <w:rsid w:val="0085437A"/>
    <w:rsid w:val="009A6E1E"/>
    <w:rsid w:val="00B310A7"/>
    <w:rsid w:val="00B81DA8"/>
    <w:rsid w:val="00BC1AA3"/>
    <w:rsid w:val="00D54EC1"/>
    <w:rsid w:val="00DE0505"/>
    <w:rsid w:val="00E66FEC"/>
    <w:rsid w:val="00F27CE8"/>
    <w:rsid w:val="00FA0B4F"/>
    <w:rsid w:val="00FC0E1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6EBAA"/>
  <w15:docId w15:val="{995BB3C4-5E4B-4DB5-82E1-742B862D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41D5C"/>
    <w:rPr>
      <w:rFonts w:ascii="Times New Roman" w:eastAsia="Times New Roman" w:hAnsi="Times New Roman" w:cs="Times New Roman"/>
      <w:lang w:val="fr-FR" w:eastAsia="fr-FR" w:bidi="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41D5C"/>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41D5C"/>
    <w:rPr>
      <w:sz w:val="24"/>
      <w:szCs w:val="24"/>
    </w:rPr>
  </w:style>
  <w:style w:type="paragraph" w:customStyle="1" w:styleId="Titre11">
    <w:name w:val="Titre 11"/>
    <w:basedOn w:val="Normal"/>
    <w:uiPriority w:val="1"/>
    <w:qFormat/>
    <w:rsid w:val="00141D5C"/>
    <w:pPr>
      <w:spacing w:before="89"/>
      <w:outlineLvl w:val="1"/>
    </w:pPr>
    <w:rPr>
      <w:b/>
      <w:bCs/>
      <w:sz w:val="28"/>
      <w:szCs w:val="28"/>
    </w:rPr>
  </w:style>
  <w:style w:type="paragraph" w:styleId="ListParagraph">
    <w:name w:val="List Paragraph"/>
    <w:basedOn w:val="Normal"/>
    <w:uiPriority w:val="1"/>
    <w:qFormat/>
    <w:rsid w:val="00141D5C"/>
  </w:style>
  <w:style w:type="paragraph" w:customStyle="1" w:styleId="TableParagraph">
    <w:name w:val="Table Paragraph"/>
    <w:basedOn w:val="Normal"/>
    <w:uiPriority w:val="1"/>
    <w:qFormat/>
    <w:rsid w:val="00141D5C"/>
  </w:style>
  <w:style w:type="paragraph" w:styleId="NormalWeb">
    <w:name w:val="Normal (Web)"/>
    <w:basedOn w:val="Normal"/>
    <w:uiPriority w:val="99"/>
    <w:unhideWhenUsed/>
    <w:rsid w:val="00601DF9"/>
    <w:pPr>
      <w:widowControl/>
      <w:autoSpaceDE/>
      <w:autoSpaceDN/>
      <w:spacing w:before="100" w:beforeAutospacing="1" w:after="100" w:afterAutospacing="1"/>
    </w:pPr>
    <w:rPr>
      <w:sz w:val="24"/>
      <w:szCs w:val="24"/>
      <w:lang w:eastAsia="zh-CN" w:bidi="ar-SA"/>
    </w:rPr>
  </w:style>
  <w:style w:type="character" w:styleId="Hyperlink">
    <w:name w:val="Hyperlink"/>
    <w:basedOn w:val="DefaultParagraphFont"/>
    <w:uiPriority w:val="99"/>
    <w:unhideWhenUsed/>
    <w:rsid w:val="00601DF9"/>
    <w:rPr>
      <w:color w:val="0000FF"/>
      <w:u w:val="single"/>
    </w:rPr>
  </w:style>
  <w:style w:type="character" w:customStyle="1" w:styleId="BodyTextChar">
    <w:name w:val="Body Text Char"/>
    <w:basedOn w:val="DefaultParagraphFont"/>
    <w:link w:val="BodyText"/>
    <w:uiPriority w:val="1"/>
    <w:rsid w:val="00601DF9"/>
    <w:rPr>
      <w:rFonts w:ascii="Times New Roman" w:eastAsia="Times New Roman" w:hAnsi="Times New Roman" w:cs="Times New Roman"/>
      <w:sz w:val="24"/>
      <w:szCs w:val="24"/>
      <w:lang w:val="fr-FR" w:eastAsia="fr-FR" w:bidi="fr-FR"/>
    </w:rPr>
  </w:style>
  <w:style w:type="character" w:customStyle="1" w:styleId="lang-la">
    <w:name w:val="lang-la"/>
    <w:basedOn w:val="DefaultParagraphFont"/>
    <w:rsid w:val="00FA0B4F"/>
  </w:style>
  <w:style w:type="character" w:styleId="UnresolvedMention">
    <w:name w:val="Unresolved Mention"/>
    <w:basedOn w:val="DefaultParagraphFont"/>
    <w:uiPriority w:val="99"/>
    <w:semiHidden/>
    <w:unhideWhenUsed/>
    <w:rsid w:val="00FA0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4778">
      <w:bodyDiv w:val="1"/>
      <w:marLeft w:val="0"/>
      <w:marRight w:val="0"/>
      <w:marTop w:val="0"/>
      <w:marBottom w:val="0"/>
      <w:divBdr>
        <w:top w:val="none" w:sz="0" w:space="0" w:color="auto"/>
        <w:left w:val="none" w:sz="0" w:space="0" w:color="auto"/>
        <w:bottom w:val="none" w:sz="0" w:space="0" w:color="auto"/>
        <w:right w:val="none" w:sz="0" w:space="0" w:color="auto"/>
      </w:divBdr>
    </w:div>
    <w:div w:id="303967774">
      <w:bodyDiv w:val="1"/>
      <w:marLeft w:val="0"/>
      <w:marRight w:val="0"/>
      <w:marTop w:val="0"/>
      <w:marBottom w:val="0"/>
      <w:divBdr>
        <w:top w:val="none" w:sz="0" w:space="0" w:color="auto"/>
        <w:left w:val="none" w:sz="0" w:space="0" w:color="auto"/>
        <w:bottom w:val="none" w:sz="0" w:space="0" w:color="auto"/>
        <w:right w:val="none" w:sz="0" w:space="0" w:color="auto"/>
      </w:divBdr>
    </w:div>
    <w:div w:id="895701294">
      <w:bodyDiv w:val="1"/>
      <w:marLeft w:val="0"/>
      <w:marRight w:val="0"/>
      <w:marTop w:val="0"/>
      <w:marBottom w:val="0"/>
      <w:divBdr>
        <w:top w:val="none" w:sz="0" w:space="0" w:color="auto"/>
        <w:left w:val="none" w:sz="0" w:space="0" w:color="auto"/>
        <w:bottom w:val="none" w:sz="0" w:space="0" w:color="auto"/>
        <w:right w:val="none" w:sz="0" w:space="0" w:color="auto"/>
      </w:divBdr>
    </w:div>
    <w:div w:id="1221288757">
      <w:bodyDiv w:val="1"/>
      <w:marLeft w:val="0"/>
      <w:marRight w:val="0"/>
      <w:marTop w:val="0"/>
      <w:marBottom w:val="0"/>
      <w:divBdr>
        <w:top w:val="none" w:sz="0" w:space="0" w:color="auto"/>
        <w:left w:val="none" w:sz="0" w:space="0" w:color="auto"/>
        <w:bottom w:val="none" w:sz="0" w:space="0" w:color="auto"/>
        <w:right w:val="none" w:sz="0" w:space="0" w:color="auto"/>
      </w:divBdr>
    </w:div>
    <w:div w:id="1697150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2121</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 el</dc:creator>
  <cp:lastModifiedBy>Oudghiri Hassani, Zineb (SGRE ON SE&amp;A OPS TAN FC)</cp:lastModifiedBy>
  <cp:revision>3</cp:revision>
  <dcterms:created xsi:type="dcterms:W3CDTF">2020-02-20T20:34:00Z</dcterms:created>
  <dcterms:modified xsi:type="dcterms:W3CDTF">2020-02-20T23:57:00Z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vt:lpwstr>
  </property>
  <property fmtid="{D5CDD505-2E9C-101B-9397-08002B2CF9AE}" pid="4" name="LastSaved">
    <vt:filetime>2019-02-20T00:00:00Z</vt:filetime>
  </property>
  <property fmtid="{D5CDD505-2E9C-101B-9397-08002B2CF9AE}" pid="5" name="MSIP_Label_6013f521-439d-4e48-8e98-41ab6c596aa7_Enabled">
    <vt:lpwstr>True</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Owner">
    <vt:lpwstr>Zineb.Oudghiri@siemensgamesa.com</vt:lpwstr>
  </property>
  <property fmtid="{D5CDD505-2E9C-101B-9397-08002B2CF9AE}" pid="8" name="MSIP_Label_6013f521-439d-4e48-8e98-41ab6c596aa7_SetDate">
    <vt:lpwstr>2020-02-20T23:57:40.1430000Z</vt:lpwstr>
  </property>
  <property fmtid="{D5CDD505-2E9C-101B-9397-08002B2CF9AE}" pid="9" name="MSIP_Label_6013f521-439d-4e48-8e98-41ab6c596aa7_Name">
    <vt:lpwstr>Restricted</vt:lpwstr>
  </property>
  <property fmtid="{D5CDD505-2E9C-101B-9397-08002B2CF9AE}" pid="10" name="MSIP_Label_6013f521-439d-4e48-8e98-41ab6c596aa7_Application">
    <vt:lpwstr>Microsoft Azure Information Protection</vt:lpwstr>
  </property>
  <property fmtid="{D5CDD505-2E9C-101B-9397-08002B2CF9AE}" pid="11" name="MSIP_Label_6013f521-439d-4e48-8e98-41ab6c596aa7_Extended_MSFT_Method">
    <vt:lpwstr>Automatic</vt:lpwstr>
  </property>
  <property fmtid="{D5CDD505-2E9C-101B-9397-08002B2CF9AE}" pid="12" name="Sensitivity">
    <vt:lpwstr>Restricted</vt:lpwstr>
  </property>
</Properties>
</file>