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82" w:rsidRDefault="00A50582" w:rsidP="00A50582">
      <w:pPr>
        <w:shd w:val="clear" w:color="auto" w:fill="FFFFFF"/>
        <w:rPr>
          <w:rFonts w:ascii="Gill Sans Nova Medium" w:hAnsi="Gill Sans Nova Medium" w:cs="Gill Sans Nova Medium"/>
          <w:b/>
          <w:bCs/>
          <w:color w:val="292929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83B2C9B" wp14:editId="712B1D8F">
            <wp:extent cx="2365204" cy="750498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ablanca_pa_S_p__i122161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4" cy="75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582" w:rsidRDefault="00A50582" w:rsidP="00BB1960">
      <w:pPr>
        <w:shd w:val="clear" w:color="auto" w:fill="FFFFFF"/>
        <w:jc w:val="center"/>
        <w:rPr>
          <w:rFonts w:ascii="Gill Sans Nova Medium" w:hAnsi="Gill Sans Nova Medium" w:cs="Gill Sans Nova Medium"/>
          <w:b/>
          <w:bCs/>
          <w:color w:val="292929"/>
        </w:rPr>
      </w:pPr>
    </w:p>
    <w:p w:rsidR="00A50582" w:rsidRDefault="00A50582" w:rsidP="00BB1960">
      <w:pPr>
        <w:shd w:val="clear" w:color="auto" w:fill="FFFFFF"/>
        <w:jc w:val="center"/>
        <w:rPr>
          <w:rFonts w:ascii="Gill Sans Nova Medium" w:hAnsi="Gill Sans Nova Medium" w:cs="Gill Sans Nova Medium"/>
          <w:b/>
          <w:bCs/>
          <w:color w:val="292929"/>
        </w:rPr>
      </w:pPr>
    </w:p>
    <w:p w:rsidR="00A50582" w:rsidRPr="000B5363" w:rsidRDefault="00A50582" w:rsidP="00BB1960">
      <w:pPr>
        <w:shd w:val="clear" w:color="auto" w:fill="FFFFFF"/>
        <w:jc w:val="center"/>
        <w:rPr>
          <w:rFonts w:ascii="MinervaModern" w:hAnsi="MinervaModern" w:cs="Gill Sans Nova Medium"/>
          <w:b/>
          <w:bCs/>
          <w:color w:val="292929"/>
          <w:sz w:val="22"/>
          <w:szCs w:val="22"/>
        </w:rPr>
      </w:pPr>
    </w:p>
    <w:p w:rsidR="00BB1960" w:rsidRPr="000B5363" w:rsidRDefault="000B5363" w:rsidP="00BB1960">
      <w:pPr>
        <w:shd w:val="clear" w:color="auto" w:fill="FFFFFF"/>
        <w:jc w:val="center"/>
        <w:rPr>
          <w:rFonts w:ascii="MinervaModern" w:hAnsi="MinervaModern" w:cs="Calibri"/>
          <w:color w:val="222222"/>
          <w:sz w:val="28"/>
          <w:szCs w:val="28"/>
        </w:rPr>
      </w:pPr>
      <w:r w:rsidRPr="000B5363">
        <w:rPr>
          <w:rFonts w:ascii="MinervaModern" w:hAnsi="MinervaModern" w:cs="Gill Sans Nova Medium"/>
          <w:b/>
          <w:bCs/>
          <w:color w:val="292929"/>
          <w:sz w:val="28"/>
          <w:szCs w:val="28"/>
        </w:rPr>
        <w:t>PREMIÈRE ÉDITION DU FESTIVAL GASTRONOMIQUE ÉGYPTIEN AU MÖVENPICK HÔTEL CASABLANCA</w:t>
      </w:r>
    </w:p>
    <w:p w:rsidR="00A50582" w:rsidRPr="008906E9" w:rsidRDefault="000B5363" w:rsidP="008906E9">
      <w:pPr>
        <w:shd w:val="clear" w:color="auto" w:fill="FFFFFF"/>
        <w:rPr>
          <w:rFonts w:ascii="MinervaModern" w:hAnsi="MinervaModern" w:cs="Calibri"/>
          <w:color w:val="222222"/>
          <w:sz w:val="32"/>
          <w:szCs w:val="32"/>
        </w:rPr>
      </w:pPr>
      <w:r w:rsidRPr="000B5363">
        <w:rPr>
          <w:rFonts w:ascii="MinervaModern" w:hAnsi="MinervaModern" w:cs="Gill Sans Nova Medium"/>
          <w:color w:val="292929"/>
        </w:rPr>
        <w:t> </w:t>
      </w:r>
    </w:p>
    <w:p w:rsidR="00A50582" w:rsidRDefault="00A50582" w:rsidP="00BB1960">
      <w:pPr>
        <w:shd w:val="clear" w:color="auto" w:fill="FFFFFF"/>
        <w:rPr>
          <w:rFonts w:ascii="Calibri" w:hAnsi="Calibri" w:cs="Calibri"/>
          <w:color w:val="222222"/>
        </w:rPr>
      </w:pPr>
    </w:p>
    <w:p w:rsidR="00535020" w:rsidRDefault="00E91E95" w:rsidP="00535020">
      <w:r>
        <w:rPr>
          <w:noProof/>
        </w:rPr>
        <w:drawing>
          <wp:inline distT="0" distB="0" distL="0" distR="0">
            <wp:extent cx="5756910" cy="213106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stival égyptien Movenpick Casablan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582" w:rsidRPr="00BB1960" w:rsidRDefault="00A50582" w:rsidP="00BB1960">
      <w:pPr>
        <w:shd w:val="clear" w:color="auto" w:fill="FFFFFF"/>
        <w:rPr>
          <w:rFonts w:ascii="Calibri" w:hAnsi="Calibri" w:cs="Calibri"/>
          <w:color w:val="222222"/>
        </w:rPr>
      </w:pPr>
    </w:p>
    <w:p w:rsidR="00A50582" w:rsidRPr="008906E9" w:rsidRDefault="00BB1960" w:rsidP="008906E9">
      <w:pPr>
        <w:shd w:val="clear" w:color="auto" w:fill="FFFFFF"/>
        <w:rPr>
          <w:rFonts w:ascii="Calibri" w:hAnsi="Calibri" w:cs="Calibri"/>
          <w:color w:val="222222"/>
          <w:sz w:val="42"/>
          <w:szCs w:val="42"/>
        </w:rPr>
      </w:pPr>
      <w:r w:rsidRPr="00BB1960">
        <w:rPr>
          <w:rFonts w:ascii="Calibri" w:hAnsi="Calibri" w:cs="Calibri"/>
          <w:color w:val="222222"/>
          <w:sz w:val="42"/>
          <w:szCs w:val="42"/>
        </w:rPr>
        <w:t> </w:t>
      </w:r>
    </w:p>
    <w:p w:rsidR="00BB1960" w:rsidRPr="00BB1960" w:rsidRDefault="00BB1960" w:rsidP="00BB1960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0B5363">
        <w:rPr>
          <w:rFonts w:ascii="MinervaModern" w:hAnsi="MinervaModern" w:cs="Gill Sans Nova Medium"/>
          <w:b/>
          <w:bCs/>
          <w:color w:val="292929"/>
          <w:sz w:val="28"/>
          <w:szCs w:val="28"/>
        </w:rPr>
        <w:t>Casablanca – le 26 Novembre 2019 –</w:t>
      </w:r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Le </w:t>
      </w:r>
      <w:proofErr w:type="spellStart"/>
      <w:r w:rsidRPr="00BB1960">
        <w:rPr>
          <w:rFonts w:ascii="MinervaModern" w:hAnsi="MinervaModern" w:cs="Calibri"/>
          <w:color w:val="222222"/>
          <w:sz w:val="28"/>
          <w:szCs w:val="28"/>
        </w:rPr>
        <w:t>Mövenpick</w:t>
      </w:r>
      <w:proofErr w:type="spellEnd"/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Hôtel Casablanca organise la première édition du festival gastronomique égyptien qui aura lieu au sein de l’hôtel du 02 au 09 Décembre 2019.</w:t>
      </w:r>
    </w:p>
    <w:p w:rsidR="00BB1960" w:rsidRPr="00BB1960" w:rsidRDefault="00BB1960" w:rsidP="00BB1960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BB1960">
        <w:rPr>
          <w:rFonts w:ascii="MinervaModern" w:hAnsi="MinervaModern" w:cs="Calibri"/>
          <w:color w:val="222222"/>
          <w:sz w:val="28"/>
          <w:szCs w:val="28"/>
        </w:rPr>
        <w:t> </w:t>
      </w:r>
    </w:p>
    <w:p w:rsidR="00BB1960" w:rsidRPr="00BB1960" w:rsidRDefault="00BB1960" w:rsidP="00BB1960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Un événement d’exception qui reflète les liens privilégiés entre Le </w:t>
      </w:r>
      <w:proofErr w:type="spellStart"/>
      <w:r w:rsidRPr="00BB1960">
        <w:rPr>
          <w:rFonts w:ascii="MinervaModern" w:hAnsi="MinervaModern" w:cs="Calibri"/>
          <w:color w:val="222222"/>
          <w:sz w:val="28"/>
          <w:szCs w:val="28"/>
        </w:rPr>
        <w:t>Mövenpick</w:t>
      </w:r>
      <w:proofErr w:type="spellEnd"/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Hôtel Casablanca et l’ambassade égyptienne, où le partage des valeurs des deux entités et leur respect mutuel font de cette collaboration un véritable moment culturel fort.</w:t>
      </w:r>
    </w:p>
    <w:p w:rsidR="00BB1960" w:rsidRPr="00BB1960" w:rsidRDefault="00BB1960" w:rsidP="00BB1960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BB1960">
        <w:rPr>
          <w:rFonts w:ascii="MinervaModern" w:hAnsi="MinervaModern" w:cs="Calibri"/>
          <w:color w:val="222222"/>
          <w:sz w:val="28"/>
          <w:szCs w:val="28"/>
        </w:rPr>
        <w:t> </w:t>
      </w:r>
    </w:p>
    <w:p w:rsidR="00BB1960" w:rsidRPr="00BB1960" w:rsidRDefault="00BB1960" w:rsidP="00BB1960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Fort de ses influences orientales, africaines et méditerranéennes, Le </w:t>
      </w:r>
      <w:proofErr w:type="spellStart"/>
      <w:r w:rsidRPr="00BB1960">
        <w:rPr>
          <w:rFonts w:ascii="MinervaModern" w:hAnsi="MinervaModern" w:cs="Calibri"/>
          <w:color w:val="222222"/>
          <w:sz w:val="28"/>
          <w:szCs w:val="28"/>
        </w:rPr>
        <w:t>leg</w:t>
      </w:r>
      <w:proofErr w:type="spellEnd"/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gastronomique égyptien est éclectique et s’impose comme une référence par ses saveurs à la fois simple et envoûtantes.</w:t>
      </w:r>
    </w:p>
    <w:p w:rsidR="00BB1960" w:rsidRPr="00BB1960" w:rsidRDefault="00BB1960" w:rsidP="00BB1960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BB1960">
        <w:rPr>
          <w:rFonts w:ascii="MinervaModern" w:hAnsi="MinervaModern" w:cs="Calibri"/>
          <w:color w:val="222222"/>
          <w:sz w:val="28"/>
          <w:szCs w:val="28"/>
        </w:rPr>
        <w:t> </w:t>
      </w:r>
    </w:p>
    <w:p w:rsidR="00BB1960" w:rsidRPr="00BB1960" w:rsidRDefault="00BB1960" w:rsidP="00BB1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BB1960">
        <w:rPr>
          <w:rFonts w:ascii="MinervaModern" w:hAnsi="MinervaModern" w:cs="Courier New"/>
          <w:color w:val="222222"/>
          <w:sz w:val="28"/>
          <w:szCs w:val="28"/>
        </w:rPr>
        <w:t>Le festival gastronomique égyptien interpellera vos papilles gustatives à travers une multitude de plats et de recettes à tout droit venu d’</w:t>
      </w:r>
      <w:r w:rsidR="004C636F" w:rsidRPr="00BB1960">
        <w:rPr>
          <w:rFonts w:ascii="MinervaModern" w:hAnsi="MinervaModern" w:cs="Courier New"/>
          <w:color w:val="222222"/>
          <w:sz w:val="28"/>
          <w:szCs w:val="28"/>
        </w:rPr>
        <w:t>Égypte</w:t>
      </w:r>
      <w:r w:rsidRPr="00BB1960">
        <w:rPr>
          <w:rFonts w:ascii="MinervaModern" w:hAnsi="MinervaModern" w:cs="Courier New"/>
          <w:color w:val="222222"/>
          <w:sz w:val="28"/>
          <w:szCs w:val="28"/>
        </w:rPr>
        <w:t xml:space="preserve">.  L’ambiance festive, conjuguée aux délices orientaux concoctés, assurera une expérience unique et exotique à tous les convives. </w:t>
      </w:r>
    </w:p>
    <w:p w:rsidR="00BB1960" w:rsidRPr="00BB1960" w:rsidRDefault="00BB1960" w:rsidP="00BB1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BB1960">
        <w:rPr>
          <w:rFonts w:ascii="MinervaModern" w:hAnsi="MinervaModern" w:cs="Courier New"/>
          <w:color w:val="222222"/>
          <w:sz w:val="28"/>
          <w:szCs w:val="28"/>
        </w:rPr>
        <w:t> </w:t>
      </w:r>
    </w:p>
    <w:p w:rsidR="00BB1960" w:rsidRPr="00BB1960" w:rsidRDefault="00BB1960" w:rsidP="00BB1960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BB1960">
        <w:rPr>
          <w:rFonts w:ascii="MinervaModern" w:hAnsi="MinervaModern" w:cs="Calibri"/>
          <w:color w:val="222222"/>
          <w:sz w:val="28"/>
          <w:szCs w:val="28"/>
        </w:rPr>
        <w:lastRenderedPageBreak/>
        <w:t xml:space="preserve">Le festival gastronomique d’Égypte sera marqué par la présence de l’Orchestre symphonique du Caire sous la direction du maestro Ahmed El </w:t>
      </w:r>
      <w:proofErr w:type="spellStart"/>
      <w:r w:rsidRPr="00BB1960">
        <w:rPr>
          <w:rFonts w:ascii="MinervaModern" w:hAnsi="MinervaModern" w:cs="Calibri"/>
          <w:color w:val="222222"/>
          <w:sz w:val="28"/>
          <w:szCs w:val="28"/>
        </w:rPr>
        <w:t>Saedi</w:t>
      </w:r>
      <w:proofErr w:type="spellEnd"/>
      <w:r w:rsidR="00B42F85">
        <w:rPr>
          <w:rFonts w:ascii="MinervaModern" w:hAnsi="MinervaModern" w:cs="Calibri"/>
          <w:color w:val="222222"/>
          <w:sz w:val="28"/>
          <w:szCs w:val="28"/>
        </w:rPr>
        <w:t xml:space="preserve"> </w:t>
      </w:r>
      <w:r w:rsidR="00047A05">
        <w:rPr>
          <w:rFonts w:ascii="MinervaModern" w:hAnsi="MinervaModern" w:cs="Calibri"/>
          <w:color w:val="222222"/>
          <w:sz w:val="28"/>
          <w:szCs w:val="28"/>
        </w:rPr>
        <w:t xml:space="preserve">ainsi que l’un des musiciens de Oum </w:t>
      </w:r>
      <w:proofErr w:type="spellStart"/>
      <w:r w:rsidR="00047A05">
        <w:rPr>
          <w:rFonts w:ascii="MinervaModern" w:hAnsi="MinervaModern" w:cs="Calibri"/>
          <w:color w:val="222222"/>
          <w:sz w:val="28"/>
          <w:szCs w:val="28"/>
        </w:rPr>
        <w:t>Kaltoum</w:t>
      </w:r>
      <w:proofErr w:type="spellEnd"/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qui interprètera les titres emblématiques des grands noms de la chanson égyptienne ayant marqué l’histoire de la chanson arabe comme </w:t>
      </w:r>
      <w:proofErr w:type="spellStart"/>
      <w:r w:rsidRPr="00BB1960">
        <w:rPr>
          <w:rFonts w:ascii="MinervaModern" w:hAnsi="MinervaModern" w:cs="Calibri"/>
          <w:color w:val="222222"/>
          <w:sz w:val="28"/>
          <w:szCs w:val="28"/>
        </w:rPr>
        <w:t>Abdelhalim</w:t>
      </w:r>
      <w:proofErr w:type="spellEnd"/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Hafez</w:t>
      </w:r>
      <w:r w:rsidR="00047A05">
        <w:rPr>
          <w:rFonts w:ascii="MinervaModern" w:hAnsi="MinervaModern" w:cs="Calibri"/>
          <w:color w:val="222222"/>
          <w:sz w:val="28"/>
          <w:szCs w:val="28"/>
        </w:rPr>
        <w:t>.</w:t>
      </w:r>
    </w:p>
    <w:p w:rsidR="00A50582" w:rsidRPr="000B5363" w:rsidRDefault="00BB1960" w:rsidP="000B5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BB1960">
        <w:rPr>
          <w:rFonts w:ascii="MinervaModern" w:hAnsi="MinervaModern" w:cs="Courier New"/>
          <w:color w:val="222222"/>
          <w:sz w:val="28"/>
          <w:szCs w:val="28"/>
        </w:rPr>
        <w:t> </w:t>
      </w:r>
    </w:p>
    <w:p w:rsidR="00A50582" w:rsidRDefault="00A50582" w:rsidP="00BB1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inervaModern" w:hAnsi="MinervaModern" w:cs="Courier New"/>
          <w:color w:val="222222"/>
          <w:sz w:val="28"/>
          <w:szCs w:val="28"/>
        </w:rPr>
      </w:pPr>
    </w:p>
    <w:p w:rsidR="00BB1960" w:rsidRDefault="00BB1960" w:rsidP="00BB1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inervaModern" w:hAnsi="MinervaModern" w:cs="Courier New"/>
          <w:color w:val="222222"/>
          <w:sz w:val="28"/>
          <w:szCs w:val="28"/>
        </w:rPr>
      </w:pPr>
      <w:r w:rsidRPr="00BB1960">
        <w:rPr>
          <w:rFonts w:ascii="MinervaModern" w:hAnsi="MinervaModern" w:cs="Courier New"/>
          <w:color w:val="222222"/>
          <w:sz w:val="28"/>
          <w:szCs w:val="28"/>
        </w:rPr>
        <w:t xml:space="preserve">L’équipe du </w:t>
      </w:r>
      <w:proofErr w:type="spellStart"/>
      <w:r w:rsidRPr="00BB1960">
        <w:rPr>
          <w:rFonts w:ascii="MinervaModern" w:hAnsi="MinervaModern" w:cs="Courier New"/>
          <w:color w:val="222222"/>
          <w:sz w:val="28"/>
          <w:szCs w:val="28"/>
        </w:rPr>
        <w:t>Mövenpick</w:t>
      </w:r>
      <w:proofErr w:type="spellEnd"/>
      <w:r w:rsidRPr="00BB1960">
        <w:rPr>
          <w:rFonts w:ascii="MinervaModern" w:hAnsi="MinervaModern" w:cs="Courier New"/>
          <w:color w:val="222222"/>
          <w:sz w:val="28"/>
          <w:szCs w:val="28"/>
        </w:rPr>
        <w:t xml:space="preserve"> Hôtel Casablanca croit</w:t>
      </w:r>
      <w:bookmarkStart w:id="0" w:name="_GoBack"/>
      <w:bookmarkEnd w:id="0"/>
      <w:r w:rsidRPr="00BB1960">
        <w:rPr>
          <w:rFonts w:ascii="MinervaModern" w:hAnsi="MinervaModern" w:cs="Courier New"/>
          <w:color w:val="222222"/>
          <w:sz w:val="28"/>
          <w:szCs w:val="28"/>
        </w:rPr>
        <w:t xml:space="preserve"> fermement que le patrimoine gastronomique d’un pays peut créer des ponts entre plusieurs univers et cultures. Cette mise sous les feux de la rampe des différentes gastronomies à l’échelle internationale, est le parti-pris gagnant de </w:t>
      </w:r>
      <w:proofErr w:type="spellStart"/>
      <w:r w:rsidR="000B5363" w:rsidRPr="00BB1960">
        <w:rPr>
          <w:rFonts w:ascii="MinervaModern" w:hAnsi="MinervaModern" w:cs="Courier New"/>
          <w:color w:val="222222"/>
          <w:sz w:val="28"/>
          <w:szCs w:val="28"/>
        </w:rPr>
        <w:t>Mövenpick</w:t>
      </w:r>
      <w:proofErr w:type="spellEnd"/>
      <w:r w:rsidR="000B5363" w:rsidRPr="00BB1960">
        <w:rPr>
          <w:rFonts w:ascii="MinervaModern" w:hAnsi="MinervaModern" w:cs="Courier New"/>
          <w:color w:val="222222"/>
          <w:sz w:val="28"/>
          <w:szCs w:val="28"/>
        </w:rPr>
        <w:t xml:space="preserve"> </w:t>
      </w:r>
      <w:r w:rsidRPr="00BB1960">
        <w:rPr>
          <w:rFonts w:ascii="MinervaModern" w:hAnsi="MinervaModern" w:cs="Courier New"/>
          <w:color w:val="222222"/>
          <w:sz w:val="28"/>
          <w:szCs w:val="28"/>
        </w:rPr>
        <w:t>Casablanca dont l’objectif est de combler les écarts culturels</w:t>
      </w:r>
      <w:r w:rsidR="004C636F">
        <w:rPr>
          <w:rFonts w:ascii="MinervaModern" w:hAnsi="MinervaModern" w:cs="Courier New"/>
          <w:color w:val="222222"/>
          <w:sz w:val="28"/>
          <w:szCs w:val="28"/>
        </w:rPr>
        <w:t xml:space="preserve"> et de </w:t>
      </w:r>
      <w:r w:rsidRPr="00BB1960">
        <w:rPr>
          <w:rFonts w:ascii="MinervaModern" w:hAnsi="MinervaModern" w:cs="Courier New"/>
          <w:color w:val="222222"/>
          <w:sz w:val="28"/>
          <w:szCs w:val="28"/>
        </w:rPr>
        <w:t>créer une vitrine mondiale des arts et de la culture à travers cette immersion gastronomique.</w:t>
      </w:r>
    </w:p>
    <w:p w:rsidR="00A50582" w:rsidRDefault="00A50582" w:rsidP="00BB1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A50582" w:rsidRPr="00BB1960" w:rsidRDefault="00A50582" w:rsidP="00BB1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A50582" w:rsidRPr="009C25AF" w:rsidRDefault="00047A05" w:rsidP="00A50582">
      <w:pPr>
        <w:spacing w:after="160" w:line="235" w:lineRule="atLeast"/>
        <w:jc w:val="center"/>
        <w:rPr>
          <w:rFonts w:ascii="Calibri" w:hAnsi="Calibri" w:cs="Calibri"/>
          <w:color w:val="C00000"/>
          <w:sz w:val="22"/>
          <w:szCs w:val="22"/>
          <w:lang w:val="en-US"/>
        </w:rPr>
      </w:pPr>
      <w:hyperlink r:id="rId6" w:tgtFrame="_blank" w:history="1">
        <w:r w:rsidR="00A50582" w:rsidRPr="009C25AF">
          <w:rPr>
            <w:rFonts w:ascii="Calibri" w:hAnsi="Calibri" w:cs="Calibri"/>
            <w:color w:val="C00000"/>
            <w:sz w:val="22"/>
            <w:szCs w:val="22"/>
            <w:u w:val="single"/>
            <w:lang w:val="en-GB"/>
          </w:rPr>
          <w:t>movenpick.com</w:t>
        </w:r>
      </w:hyperlink>
      <w:r w:rsidR="00A50582" w:rsidRPr="009C25AF">
        <w:rPr>
          <w:rFonts w:ascii="Calibri" w:hAnsi="Calibri" w:cs="Calibri"/>
          <w:color w:val="C00000"/>
          <w:sz w:val="22"/>
          <w:szCs w:val="22"/>
          <w:lang w:val="en-GB"/>
        </w:rPr>
        <w:t> | </w:t>
      </w:r>
      <w:hyperlink r:id="rId7" w:tgtFrame="_blank" w:history="1">
        <w:r w:rsidR="00A50582" w:rsidRPr="009C25AF">
          <w:rPr>
            <w:rFonts w:ascii="Calibri" w:hAnsi="Calibri" w:cs="Calibri"/>
            <w:color w:val="C00000"/>
            <w:sz w:val="22"/>
            <w:szCs w:val="22"/>
            <w:u w:val="single"/>
            <w:lang w:val="en-GB"/>
          </w:rPr>
          <w:t>group.accor.com</w:t>
        </w:r>
      </w:hyperlink>
    </w:p>
    <w:p w:rsidR="00A50582" w:rsidRDefault="00A50582" w:rsidP="00A50582">
      <w:pPr>
        <w:spacing w:after="160" w:line="235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A50582" w:rsidRDefault="00A50582" w:rsidP="00A50582">
      <w:pPr>
        <w:spacing w:after="160" w:line="235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A50582" w:rsidRPr="009C25AF" w:rsidRDefault="00A50582" w:rsidP="00A50582">
      <w:pPr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  <w:lang w:val="en-US"/>
        </w:rPr>
      </w:pPr>
      <w:r w:rsidRPr="009C25AF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Contact Media:</w:t>
      </w:r>
    </w:p>
    <w:p w:rsidR="00A50582" w:rsidRPr="00A50582" w:rsidRDefault="00A50582" w:rsidP="00A50582">
      <w:pPr>
        <w:jc w:val="both"/>
      </w:pPr>
      <w:proofErr w:type="spellStart"/>
      <w:r w:rsidRPr="00A50582">
        <w:t>Chama</w:t>
      </w:r>
      <w:proofErr w:type="spellEnd"/>
      <w:r w:rsidRPr="00A50582">
        <w:t xml:space="preserve"> </w:t>
      </w:r>
      <w:proofErr w:type="spellStart"/>
      <w:r w:rsidRPr="00A50582">
        <w:t>Bargach</w:t>
      </w:r>
      <w:proofErr w:type="spellEnd"/>
    </w:p>
    <w:p w:rsidR="00A50582" w:rsidRPr="00A50582" w:rsidRDefault="00A50582" w:rsidP="00A50582">
      <w:pPr>
        <w:jc w:val="both"/>
      </w:pPr>
      <w:r w:rsidRPr="00A50582">
        <w:t>C.bargach@hbccom.com</w:t>
      </w:r>
    </w:p>
    <w:p w:rsidR="00A50582" w:rsidRPr="009C25AF" w:rsidRDefault="00A50582" w:rsidP="00A50582">
      <w:pPr>
        <w:jc w:val="both"/>
        <w:rPr>
          <w:lang w:val="en-US"/>
        </w:rPr>
      </w:pPr>
      <w:r>
        <w:rPr>
          <w:lang w:val="en-US"/>
        </w:rPr>
        <w:t xml:space="preserve">+212 661 18 17 17 </w:t>
      </w:r>
    </w:p>
    <w:p w:rsidR="003B3F3D" w:rsidRDefault="00047A05"/>
    <w:sectPr w:rsidR="003B3F3D" w:rsidSect="006634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Nova Medium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MinervaModern">
    <w:altName w:val="Calibri"/>
    <w:panose1 w:val="02000503020000020004"/>
    <w:charset w:val="4D"/>
    <w:family w:val="auto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60"/>
    <w:rsid w:val="00047A05"/>
    <w:rsid w:val="000B5363"/>
    <w:rsid w:val="004C636F"/>
    <w:rsid w:val="00535020"/>
    <w:rsid w:val="006634D7"/>
    <w:rsid w:val="00701955"/>
    <w:rsid w:val="00874B57"/>
    <w:rsid w:val="008906E9"/>
    <w:rsid w:val="00A50582"/>
    <w:rsid w:val="00A5721A"/>
    <w:rsid w:val="00B20A67"/>
    <w:rsid w:val="00B42F85"/>
    <w:rsid w:val="00BB1960"/>
    <w:rsid w:val="00DB299E"/>
    <w:rsid w:val="00E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FF1CE9"/>
  <w15:chartTrackingRefBased/>
  <w15:docId w15:val="{B44E26C1-12C2-2F4A-9EB0-6CCAF08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02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B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196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oup.acc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venpick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2019-11-27T11:36:00Z</dcterms:created>
  <dcterms:modified xsi:type="dcterms:W3CDTF">2019-11-29T08:44:00Z</dcterms:modified>
</cp:coreProperties>
</file>